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BFCB4" w14:textId="77777777" w:rsidR="00046C2F" w:rsidRDefault="00046C2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69A4D8D" w14:textId="77777777" w:rsidR="00046C2F"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19A4573F" wp14:editId="50B3C7FB">
            <wp:simplePos x="0" y="0"/>
            <wp:positionH relativeFrom="column">
              <wp:posOffset>99061</wp:posOffset>
            </wp:positionH>
            <wp:positionV relativeFrom="paragraph">
              <wp:posOffset>-263524</wp:posOffset>
            </wp:positionV>
            <wp:extent cx="847725" cy="1257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47725" cy="1257300"/>
                    </a:xfrm>
                    <a:prstGeom prst="rect">
                      <a:avLst/>
                    </a:prstGeom>
                    <a:ln/>
                  </pic:spPr>
                </pic:pic>
              </a:graphicData>
            </a:graphic>
          </wp:anchor>
        </w:drawing>
      </w:r>
    </w:p>
    <w:p w14:paraId="689DCAA0" w14:textId="77777777" w:rsidR="00046C2F" w:rsidRDefault="00046C2F">
      <w:pPr>
        <w:pBdr>
          <w:top w:val="nil"/>
          <w:left w:val="nil"/>
          <w:bottom w:val="nil"/>
          <w:right w:val="nil"/>
          <w:between w:val="nil"/>
        </w:pBdr>
        <w:spacing w:line="240" w:lineRule="auto"/>
        <w:rPr>
          <w:b/>
          <w:color w:val="000000"/>
        </w:rPr>
      </w:pPr>
    </w:p>
    <w:p w14:paraId="08734301" w14:textId="77777777" w:rsidR="00046C2F" w:rsidRDefault="00046C2F">
      <w:pPr>
        <w:pBdr>
          <w:top w:val="nil"/>
          <w:left w:val="nil"/>
          <w:bottom w:val="nil"/>
          <w:right w:val="nil"/>
          <w:between w:val="nil"/>
        </w:pBdr>
        <w:spacing w:line="240" w:lineRule="auto"/>
        <w:rPr>
          <w:b/>
          <w:color w:val="000000"/>
        </w:rPr>
      </w:pPr>
    </w:p>
    <w:p w14:paraId="48DE3FE6" w14:textId="77777777" w:rsidR="00046C2F" w:rsidRDefault="00046C2F">
      <w:pPr>
        <w:pBdr>
          <w:top w:val="nil"/>
          <w:left w:val="nil"/>
          <w:bottom w:val="nil"/>
          <w:right w:val="nil"/>
          <w:between w:val="nil"/>
        </w:pBdr>
        <w:spacing w:line="240" w:lineRule="auto"/>
        <w:jc w:val="center"/>
        <w:rPr>
          <w:b/>
          <w:color w:val="000000"/>
          <w:sz w:val="28"/>
          <w:szCs w:val="28"/>
        </w:rPr>
      </w:pPr>
    </w:p>
    <w:p w14:paraId="11463FC9" w14:textId="77777777" w:rsidR="00046C2F" w:rsidRDefault="00000000">
      <w:pPr>
        <w:pBdr>
          <w:top w:val="nil"/>
          <w:left w:val="nil"/>
          <w:bottom w:val="nil"/>
          <w:right w:val="nil"/>
          <w:between w:val="nil"/>
        </w:pBdr>
        <w:spacing w:line="240" w:lineRule="auto"/>
        <w:jc w:val="center"/>
        <w:rPr>
          <w:b/>
          <w:sz w:val="28"/>
          <w:szCs w:val="28"/>
        </w:rPr>
      </w:pPr>
      <w:r>
        <w:rPr>
          <w:b/>
          <w:color w:val="000000"/>
          <w:sz w:val="28"/>
          <w:szCs w:val="28"/>
        </w:rPr>
        <w:t xml:space="preserve">Exciting PhD opportunity at University College Dublin to </w:t>
      </w:r>
      <w:r>
        <w:rPr>
          <w:b/>
          <w:sz w:val="28"/>
          <w:szCs w:val="28"/>
        </w:rPr>
        <w:t xml:space="preserve">develop </w:t>
      </w:r>
    </w:p>
    <w:p w14:paraId="4F09C4B5" w14:textId="77777777" w:rsidR="00046C2F" w:rsidRDefault="00000000">
      <w:pPr>
        <w:pBdr>
          <w:top w:val="nil"/>
          <w:left w:val="nil"/>
          <w:bottom w:val="nil"/>
          <w:right w:val="nil"/>
          <w:between w:val="nil"/>
        </w:pBdr>
        <w:spacing w:line="240" w:lineRule="auto"/>
        <w:jc w:val="center"/>
        <w:rPr>
          <w:b/>
          <w:sz w:val="28"/>
          <w:szCs w:val="28"/>
        </w:rPr>
      </w:pPr>
      <w:r>
        <w:rPr>
          <w:b/>
          <w:sz w:val="28"/>
          <w:szCs w:val="28"/>
        </w:rPr>
        <w:t xml:space="preserve">Transformative Learning Experiences and Educational Technology </w:t>
      </w:r>
    </w:p>
    <w:p w14:paraId="44CC208E" w14:textId="77777777" w:rsidR="00046C2F" w:rsidRDefault="00000000">
      <w:pPr>
        <w:pBdr>
          <w:top w:val="nil"/>
          <w:left w:val="nil"/>
          <w:bottom w:val="nil"/>
          <w:right w:val="nil"/>
          <w:between w:val="nil"/>
        </w:pBdr>
        <w:spacing w:line="240" w:lineRule="auto"/>
        <w:jc w:val="center"/>
        <w:rPr>
          <w:b/>
          <w:sz w:val="28"/>
          <w:szCs w:val="28"/>
        </w:rPr>
      </w:pPr>
      <w:r>
        <w:rPr>
          <w:b/>
          <w:sz w:val="28"/>
          <w:szCs w:val="28"/>
        </w:rPr>
        <w:t xml:space="preserve">to Upskill the Future Generation of Scientists </w:t>
      </w:r>
    </w:p>
    <w:p w14:paraId="6609C864" w14:textId="77777777" w:rsidR="00046C2F" w:rsidRDefault="00046C2F">
      <w:pPr>
        <w:pBdr>
          <w:top w:val="nil"/>
          <w:left w:val="nil"/>
          <w:bottom w:val="nil"/>
          <w:right w:val="nil"/>
          <w:between w:val="nil"/>
        </w:pBdr>
        <w:spacing w:line="240" w:lineRule="auto"/>
        <w:jc w:val="center"/>
        <w:rPr>
          <w:b/>
          <w:sz w:val="28"/>
          <w:szCs w:val="28"/>
        </w:rPr>
      </w:pPr>
    </w:p>
    <w:p w14:paraId="2059983F" w14:textId="77777777" w:rsidR="00046C2F" w:rsidRDefault="00000000">
      <w:r>
        <w:rPr>
          <w:b/>
        </w:rPr>
        <w:t>Institutions</w:t>
      </w:r>
      <w:r>
        <w:t xml:space="preserve">: University College Dublin (UCD) </w:t>
      </w:r>
    </w:p>
    <w:p w14:paraId="28325C4A" w14:textId="77777777" w:rsidR="00046C2F" w:rsidRDefault="00000000">
      <w:r>
        <w:rPr>
          <w:b/>
        </w:rPr>
        <w:t>Supervisor</w:t>
      </w:r>
      <w:r>
        <w:t xml:space="preserve">: Asst. Prof. Fun Man Fung (UCD) </w:t>
      </w:r>
    </w:p>
    <w:p w14:paraId="2F0B4D96" w14:textId="77777777" w:rsidR="00046C2F" w:rsidRDefault="00000000">
      <w:r>
        <w:rPr>
          <w:b/>
        </w:rPr>
        <w:t>Project title</w:t>
      </w:r>
      <w:r>
        <w:t>: Digital Futures of Training Next-Generation Scientists</w:t>
      </w:r>
    </w:p>
    <w:p w14:paraId="5FAC5100" w14:textId="77777777" w:rsidR="00046C2F" w:rsidRDefault="00000000">
      <w:r>
        <w:rPr>
          <w:b/>
        </w:rPr>
        <w:t xml:space="preserve">Stipend: </w:t>
      </w:r>
      <w:r>
        <w:t>€22,000 per year (fees are also fully covered and this stipend is tax exempt), with additional funding available for travel, consumables, and training opportunities.</w:t>
      </w:r>
    </w:p>
    <w:p w14:paraId="70AC6136" w14:textId="44F3B58D" w:rsidR="00046C2F" w:rsidRDefault="00000000">
      <w:r>
        <w:rPr>
          <w:b/>
        </w:rPr>
        <w:t>Start date</w:t>
      </w:r>
      <w:r>
        <w:t>: from 01/09/202</w:t>
      </w:r>
      <w:r w:rsidR="002C7BFC">
        <w:t>5</w:t>
      </w:r>
      <w:r>
        <w:t xml:space="preserve">  </w:t>
      </w:r>
    </w:p>
    <w:p w14:paraId="201A4A42" w14:textId="77777777" w:rsidR="00046C2F" w:rsidRDefault="00000000">
      <w:r>
        <w:rPr>
          <w:b/>
        </w:rPr>
        <w:t xml:space="preserve">Duration: </w:t>
      </w:r>
      <w:r>
        <w:t>Fully funded for 4 years from start date</w:t>
      </w:r>
    </w:p>
    <w:p w14:paraId="2B9F8033" w14:textId="77777777" w:rsidR="00046C2F" w:rsidRDefault="00000000">
      <w:pPr>
        <w:rPr>
          <w:b/>
        </w:rPr>
      </w:pPr>
      <w:r>
        <w:rPr>
          <w:b/>
        </w:rPr>
        <w:t>Project description</w:t>
      </w:r>
    </w:p>
    <w:p w14:paraId="2105DD2D" w14:textId="77777777" w:rsidR="00046C2F" w:rsidRDefault="00000000">
      <w:r>
        <w:rPr>
          <w:u w:val="single"/>
        </w:rPr>
        <w:t>Broader context</w:t>
      </w:r>
    </w:p>
    <w:p w14:paraId="7902C71C" w14:textId="77777777" w:rsidR="00046C2F" w:rsidRDefault="00000000">
      <w:pPr>
        <w:spacing w:before="240" w:after="240"/>
      </w:pPr>
      <w:r>
        <w:t>The rapid advancement of digital technologies has revolutionized the science of learning. In the field of science, digital tools hold the potential to transform the current training and development methods, enhancing student engagement, critical thinking, and problem-solving skills in the 21st-century. However, the optimal integration of digital technologies into tertiary education remains an ongoing challenge. This research project aims to address this global challenge by developing innovative digital tools and investigating their impact on lifelong learning and scientific training practice.</w:t>
      </w:r>
    </w:p>
    <w:p w14:paraId="7A9D6D1D" w14:textId="77777777" w:rsidR="00046C2F" w:rsidRDefault="00000000">
      <w:pPr>
        <w:spacing w:before="240" w:after="240"/>
      </w:pPr>
      <w:r>
        <w:t>Furthermore, this research seeks to understand and address critical questions such as how variations in individuals and contextual factors influence learning and development, how to design for learner variability at scale to enable all learners to reach their potential, how to produce interventions that reduce growing inequalities in citizens' learning and overcome disparities in the impacts of digital technologies, and how to address the role of data to help citizen learners and trainers make informed decisions about their lifelong learning strategies.</w:t>
      </w:r>
    </w:p>
    <w:p w14:paraId="046FD99D" w14:textId="77777777" w:rsidR="00046C2F" w:rsidRDefault="00000000">
      <w:pPr>
        <w:rPr>
          <w:u w:val="single"/>
        </w:rPr>
      </w:pPr>
      <w:r>
        <w:rPr>
          <w:u w:val="single"/>
        </w:rPr>
        <w:t>Research question</w:t>
      </w:r>
    </w:p>
    <w:p w14:paraId="51FC1B0D" w14:textId="77777777" w:rsidR="00046C2F" w:rsidRDefault="00000000">
      <w:r>
        <w:t>To achieve the project's objectives, the research will investigate how digital tools can be effectively integrated into education to enhance learner engagement and motivation, while considering individual differences and contextual factors. It will also explore the impact of digital technologies on learning outcomes in science, particularly for marginalized and underrepresented groups. Additionally, the research will focus on designing and implementing scalable digital interventions to reduce learning inequalities and promote equitable access to quality education through digital enablement and upskilling of learners and educators. Finally, the project will investigate how learning analytics can be used to inform personalized learning experiences and improve training and development practices.</w:t>
      </w:r>
    </w:p>
    <w:p w14:paraId="4FA69258" w14:textId="77777777" w:rsidR="00046C2F" w:rsidRDefault="00046C2F"/>
    <w:p w14:paraId="444924E4" w14:textId="77777777" w:rsidR="00046C2F" w:rsidRDefault="00046C2F"/>
    <w:p w14:paraId="45192063" w14:textId="77777777" w:rsidR="00046C2F" w:rsidRDefault="00000000">
      <w:pPr>
        <w:rPr>
          <w:u w:val="single"/>
        </w:rPr>
      </w:pPr>
      <w:r>
        <w:rPr>
          <w:u w:val="single"/>
        </w:rPr>
        <w:lastRenderedPageBreak/>
        <w:t>Scientific aims</w:t>
      </w:r>
    </w:p>
    <w:p w14:paraId="6FFC3C78" w14:textId="77777777" w:rsidR="00046C2F" w:rsidRDefault="00000000">
      <w:pPr>
        <w:jc w:val="both"/>
      </w:pPr>
      <w:r>
        <w:t xml:space="preserve">The initial aim is to design and develop innovative digital tools that are inclusive and accessible to learners of diverse backgrounds and abilities. The project aims to conduct rigorous evaluations to assess the effectiveness of the developed tools on learner engagement, learning outcomes, and scientific practice. The research aims to develop guidelines and recommendations for policymakers, educators and researchers on the optimal use of digital tools in tertiary education, considering individual differences and contextual factors. Furthermore, the project </w:t>
      </w:r>
      <w:proofErr w:type="gramStart"/>
      <w:r>
        <w:t>aim</w:t>
      </w:r>
      <w:proofErr w:type="gramEnd"/>
      <w:r>
        <w:t xml:space="preserve"> to foster a community of practice to share knowledge, collaborate on future projects, and advocate for equitable access to digital technologies in science education. Finally, the research aims to explore the ethical implications of data use in education, investigating the potential benefits and risks of data-driven approaches to the science of learning, and developing guidelines for responsible data practices.</w:t>
      </w:r>
      <w:r>
        <w:rPr>
          <w:color w:val="000000"/>
        </w:rPr>
        <w:t xml:space="preserve"> The project will aim to publish findings in high quality scientific journals, alongside the dissemination of results via international conferences.</w:t>
      </w:r>
    </w:p>
    <w:p w14:paraId="3AA8C4E0" w14:textId="77777777" w:rsidR="00046C2F" w:rsidRDefault="00046C2F"/>
    <w:p w14:paraId="779593D2" w14:textId="77777777" w:rsidR="00046C2F" w:rsidRDefault="00000000">
      <w:pPr>
        <w:spacing w:line="240" w:lineRule="auto"/>
        <w:jc w:val="both"/>
        <w:rPr>
          <w:rFonts w:ascii="Times New Roman" w:eastAsia="Times New Roman" w:hAnsi="Times New Roman" w:cs="Times New Roman"/>
          <w:sz w:val="24"/>
          <w:szCs w:val="24"/>
        </w:rPr>
      </w:pPr>
      <w:r>
        <w:rPr>
          <w:b/>
          <w:color w:val="000000"/>
        </w:rPr>
        <w:t>Eligibility:</w:t>
      </w:r>
    </w:p>
    <w:p w14:paraId="4054E64F" w14:textId="77777777" w:rsidR="00046C2F" w:rsidRDefault="00000000">
      <w:pPr>
        <w:spacing w:line="240" w:lineRule="auto"/>
        <w:jc w:val="both"/>
        <w:rPr>
          <w:rFonts w:ascii="Times New Roman" w:eastAsia="Times New Roman" w:hAnsi="Times New Roman" w:cs="Times New Roman"/>
          <w:sz w:val="24"/>
          <w:szCs w:val="24"/>
        </w:rPr>
      </w:pPr>
      <w:r>
        <w:rPr>
          <w:color w:val="000000"/>
        </w:rPr>
        <w:t>Applications are welcome from highly motivated individuals who are interested in solving real-world challenges in delivering</w:t>
      </w:r>
      <w:r>
        <w:t xml:space="preserve"> transformative learning using evidence-based research</w:t>
      </w:r>
      <w:r>
        <w:rPr>
          <w:color w:val="000000"/>
        </w:rPr>
        <w:t xml:space="preserve">. </w:t>
      </w:r>
      <w:r>
        <w:t>The candidate</w:t>
      </w:r>
      <w:r>
        <w:rPr>
          <w:color w:val="000000"/>
        </w:rPr>
        <w:t xml:space="preserve"> should have or be close to completing a bachelors or </w:t>
      </w:r>
      <w:proofErr w:type="gramStart"/>
      <w:r>
        <w:rPr>
          <w:color w:val="000000"/>
        </w:rPr>
        <w:t>master’s degree in Chemistry</w:t>
      </w:r>
      <w:proofErr w:type="gramEnd"/>
      <w:r>
        <w:rPr>
          <w:color w:val="000000"/>
        </w:rPr>
        <w:t>, Materials Science, Chemical Physics, or a related STEM discipline</w:t>
      </w:r>
      <w:r>
        <w:t>. The candidate should have excellent written and oral English and communication skills.</w:t>
      </w:r>
      <w:r>
        <w:rPr>
          <w:color w:val="000000"/>
        </w:rPr>
        <w:t xml:space="preserve"> </w:t>
      </w:r>
      <w:r>
        <w:t xml:space="preserve">Programming and statistical skills are highly desirable. The desired candidate should have interest in an understanding of the methods and principles of science education, educational psychology, and cognitive science. </w:t>
      </w:r>
      <w:r>
        <w:rPr>
          <w:color w:val="000000"/>
        </w:rPr>
        <w:t xml:space="preserve">The project will require dissemination of results both nationally and internationally, so </w:t>
      </w:r>
      <w:r>
        <w:t>the candidate</w:t>
      </w:r>
      <w:r>
        <w:rPr>
          <w:color w:val="000000"/>
        </w:rPr>
        <w:t xml:space="preserve"> will have opportunities to travel both nationally and internationally. The highly collaborative nature of the project would also require </w:t>
      </w:r>
      <w:r>
        <w:t>the candidate</w:t>
      </w:r>
      <w:r>
        <w:rPr>
          <w:color w:val="000000"/>
        </w:rPr>
        <w:t xml:space="preserve"> to have good interpersonal skills and a cooperative work ethic.</w:t>
      </w:r>
    </w:p>
    <w:p w14:paraId="14144AAE" w14:textId="77777777" w:rsidR="00046C2F" w:rsidRDefault="00000000">
      <w:pPr>
        <w:spacing w:line="240" w:lineRule="auto"/>
        <w:jc w:val="both"/>
        <w:rPr>
          <w:color w:val="000000"/>
        </w:rPr>
      </w:pPr>
      <w:r>
        <w:rPr>
          <w:color w:val="000000"/>
        </w:rPr>
        <w:t xml:space="preserve">The successful candidate will work on </w:t>
      </w:r>
      <w:r>
        <w:t>several</w:t>
      </w:r>
      <w:r>
        <w:rPr>
          <w:color w:val="000000"/>
        </w:rPr>
        <w:t xml:space="preserve"> projects with clear goals, deliverables, and schedules, and will be based at University College Dublin at the School of Chemistry.</w:t>
      </w:r>
    </w:p>
    <w:tbl>
      <w:tblPr>
        <w:tblStyle w:val="a"/>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9"/>
        <w:gridCol w:w="5670"/>
      </w:tblGrid>
      <w:tr w:rsidR="00046C2F" w14:paraId="620D2D23" w14:textId="77777777">
        <w:tc>
          <w:tcPr>
            <w:tcW w:w="9819" w:type="dxa"/>
            <w:gridSpan w:val="2"/>
            <w:tcBorders>
              <w:top w:val="single" w:sz="4" w:space="0" w:color="FFFFFF"/>
              <w:left w:val="single" w:sz="4" w:space="0" w:color="FFFFFF"/>
              <w:bottom w:val="single" w:sz="4" w:space="0" w:color="C0C0C0"/>
              <w:right w:val="single" w:sz="4" w:space="0" w:color="FFFFFF"/>
            </w:tcBorders>
          </w:tcPr>
          <w:p w14:paraId="6981B0DA" w14:textId="77777777" w:rsidR="00046C2F" w:rsidRDefault="00046C2F">
            <w:pPr>
              <w:rPr>
                <w:b/>
                <w:sz w:val="10"/>
                <w:szCs w:val="10"/>
              </w:rPr>
            </w:pPr>
          </w:p>
          <w:p w14:paraId="2F6A8B84" w14:textId="77777777" w:rsidR="00046C2F" w:rsidRDefault="00000000">
            <w:pPr>
              <w:rPr>
                <w:b/>
              </w:rPr>
            </w:pPr>
            <w:bookmarkStart w:id="0" w:name="_heading=h.gjdgxs" w:colFirst="0" w:colLast="0"/>
            <w:bookmarkEnd w:id="0"/>
            <w:r>
              <w:rPr>
                <w:b/>
              </w:rPr>
              <w:t>Supplementary information:</w:t>
            </w:r>
          </w:p>
          <w:p w14:paraId="25770525" w14:textId="77777777" w:rsidR="00046C2F" w:rsidRDefault="00046C2F">
            <w:pPr>
              <w:pBdr>
                <w:top w:val="nil"/>
                <w:left w:val="nil"/>
                <w:bottom w:val="nil"/>
                <w:right w:val="nil"/>
                <w:between w:val="nil"/>
              </w:pBdr>
              <w:spacing w:after="0" w:line="240" w:lineRule="auto"/>
              <w:rPr>
                <w:color w:val="000080"/>
                <w:sz w:val="8"/>
                <w:szCs w:val="8"/>
              </w:rPr>
            </w:pPr>
          </w:p>
        </w:tc>
      </w:tr>
      <w:tr w:rsidR="00046C2F" w14:paraId="1DD15245" w14:textId="77777777">
        <w:tc>
          <w:tcPr>
            <w:tcW w:w="4149" w:type="dxa"/>
            <w:tcBorders>
              <w:top w:val="single" w:sz="4" w:space="0" w:color="C0C0C0"/>
              <w:left w:val="single" w:sz="4" w:space="0" w:color="C0C0C0"/>
              <w:bottom w:val="single" w:sz="4" w:space="0" w:color="C0C0C0"/>
              <w:right w:val="single" w:sz="4" w:space="0" w:color="C0C0C0"/>
            </w:tcBorders>
          </w:tcPr>
          <w:p w14:paraId="2E89899B" w14:textId="77777777" w:rsidR="00046C2F" w:rsidRDefault="00000000">
            <w:pPr>
              <w:pStyle w:val="Heading2"/>
              <w:spacing w:before="40" w:after="40"/>
              <w:jc w:val="left"/>
              <w:rPr>
                <w:rFonts w:ascii="Calibri" w:eastAsia="Calibri" w:hAnsi="Calibri" w:cs="Calibri"/>
                <w:b w:val="0"/>
                <w:sz w:val="20"/>
                <w:szCs w:val="20"/>
              </w:rPr>
            </w:pPr>
            <w:r>
              <w:rPr>
                <w:rFonts w:ascii="Calibri" w:eastAsia="Calibri" w:hAnsi="Calibri" w:cs="Calibri"/>
                <w:b w:val="0"/>
                <w:sz w:val="20"/>
                <w:szCs w:val="20"/>
              </w:rPr>
              <w:t>The University:</w:t>
            </w:r>
          </w:p>
        </w:tc>
        <w:tc>
          <w:tcPr>
            <w:tcW w:w="5670" w:type="dxa"/>
            <w:tcBorders>
              <w:top w:val="single" w:sz="4" w:space="0" w:color="C0C0C0"/>
              <w:left w:val="single" w:sz="4" w:space="0" w:color="C0C0C0"/>
              <w:bottom w:val="single" w:sz="4" w:space="0" w:color="C0C0C0"/>
              <w:right w:val="single" w:sz="4" w:space="0" w:color="C0C0C0"/>
            </w:tcBorders>
          </w:tcPr>
          <w:p w14:paraId="6D70DCBE" w14:textId="77777777" w:rsidR="00046C2F" w:rsidRDefault="00000000">
            <w:pPr>
              <w:pStyle w:val="Heading2"/>
              <w:spacing w:before="40" w:after="40"/>
              <w:rPr>
                <w:rFonts w:ascii="Calibri" w:eastAsia="Calibri" w:hAnsi="Calibri" w:cs="Calibri"/>
                <w:b w:val="0"/>
                <w:color w:val="4472C4"/>
                <w:sz w:val="20"/>
                <w:szCs w:val="20"/>
              </w:rPr>
            </w:pPr>
            <w:hyperlink r:id="rId7">
              <w:r>
                <w:rPr>
                  <w:rFonts w:ascii="Calibri" w:eastAsia="Calibri" w:hAnsi="Calibri" w:cs="Calibri"/>
                  <w:b w:val="0"/>
                  <w:color w:val="0000FF"/>
                  <w:sz w:val="20"/>
                  <w:szCs w:val="20"/>
                  <w:u w:val="single"/>
                </w:rPr>
                <w:t>https://www.ucd.ie/</w:t>
              </w:r>
            </w:hyperlink>
            <w:r>
              <w:rPr>
                <w:rFonts w:ascii="Calibri" w:eastAsia="Calibri" w:hAnsi="Calibri" w:cs="Calibri"/>
                <w:b w:val="0"/>
                <w:color w:val="4472C4"/>
                <w:sz w:val="20"/>
                <w:szCs w:val="20"/>
              </w:rPr>
              <w:t xml:space="preserve"> </w:t>
            </w:r>
          </w:p>
        </w:tc>
      </w:tr>
      <w:tr w:rsidR="00046C2F" w14:paraId="66BC426F" w14:textId="77777777">
        <w:tc>
          <w:tcPr>
            <w:tcW w:w="4149" w:type="dxa"/>
            <w:tcBorders>
              <w:top w:val="single" w:sz="4" w:space="0" w:color="C0C0C0"/>
              <w:left w:val="single" w:sz="4" w:space="0" w:color="C0C0C0"/>
              <w:bottom w:val="single" w:sz="4" w:space="0" w:color="C0C0C0"/>
              <w:right w:val="single" w:sz="4" w:space="0" w:color="C0C0C0"/>
            </w:tcBorders>
          </w:tcPr>
          <w:p w14:paraId="024DF477"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rPr>
                <w:color w:val="000000"/>
                <w:sz w:val="20"/>
                <w:szCs w:val="20"/>
              </w:rPr>
            </w:pPr>
            <w:r>
              <w:rPr>
                <w:color w:val="222222"/>
                <w:sz w:val="20"/>
                <w:szCs w:val="20"/>
                <w:highlight w:val="white"/>
              </w:rPr>
              <w:t>UCD Strategy 2030: Breaking Boundaries</w:t>
            </w:r>
          </w:p>
        </w:tc>
        <w:tc>
          <w:tcPr>
            <w:tcW w:w="5670" w:type="dxa"/>
            <w:tcBorders>
              <w:top w:val="single" w:sz="4" w:space="0" w:color="C0C0C0"/>
              <w:left w:val="single" w:sz="4" w:space="0" w:color="C0C0C0"/>
              <w:bottom w:val="single" w:sz="4" w:space="0" w:color="C0C0C0"/>
              <w:right w:val="single" w:sz="4" w:space="0" w:color="C0C0C0"/>
            </w:tcBorders>
          </w:tcPr>
          <w:p w14:paraId="03A83314" w14:textId="77777777" w:rsidR="00046C2F" w:rsidRDefault="00000000">
            <w:pPr>
              <w:spacing w:before="40" w:after="40"/>
              <w:rPr>
                <w:color w:val="4472C4"/>
                <w:sz w:val="20"/>
                <w:szCs w:val="20"/>
              </w:rPr>
            </w:pPr>
            <w:hyperlink r:id="rId8">
              <w:r>
                <w:rPr>
                  <w:color w:val="0000FF"/>
                  <w:sz w:val="20"/>
                  <w:szCs w:val="20"/>
                  <w:u w:val="single"/>
                </w:rPr>
                <w:t>https://strategy.ucd.ie/</w:t>
              </w:r>
            </w:hyperlink>
            <w:r>
              <w:rPr>
                <w:color w:val="4472C4"/>
                <w:sz w:val="20"/>
                <w:szCs w:val="20"/>
              </w:rPr>
              <w:t xml:space="preserve"> </w:t>
            </w:r>
          </w:p>
        </w:tc>
      </w:tr>
      <w:tr w:rsidR="00046C2F" w14:paraId="1AB12FAD" w14:textId="77777777">
        <w:tc>
          <w:tcPr>
            <w:tcW w:w="4149" w:type="dxa"/>
            <w:tcBorders>
              <w:top w:val="single" w:sz="4" w:space="0" w:color="C0C0C0"/>
              <w:left w:val="single" w:sz="4" w:space="0" w:color="C0C0C0"/>
              <w:bottom w:val="single" w:sz="4" w:space="0" w:color="C0C0C0"/>
              <w:right w:val="single" w:sz="4" w:space="0" w:color="C0C0C0"/>
            </w:tcBorders>
          </w:tcPr>
          <w:p w14:paraId="5F4D87B1"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rPr>
                <w:color w:val="000000"/>
                <w:sz w:val="20"/>
                <w:szCs w:val="20"/>
              </w:rPr>
            </w:pPr>
            <w:r>
              <w:rPr>
                <w:color w:val="000000"/>
                <w:sz w:val="20"/>
                <w:szCs w:val="20"/>
              </w:rPr>
              <w:t>UCD College of Science:</w:t>
            </w:r>
          </w:p>
        </w:tc>
        <w:tc>
          <w:tcPr>
            <w:tcW w:w="5670" w:type="dxa"/>
            <w:tcBorders>
              <w:top w:val="single" w:sz="4" w:space="0" w:color="C0C0C0"/>
              <w:left w:val="single" w:sz="4" w:space="0" w:color="C0C0C0"/>
              <w:bottom w:val="single" w:sz="4" w:space="0" w:color="C0C0C0"/>
              <w:right w:val="single" w:sz="4" w:space="0" w:color="C0C0C0"/>
            </w:tcBorders>
          </w:tcPr>
          <w:p w14:paraId="3C5B6EA9" w14:textId="77777777" w:rsidR="00046C2F" w:rsidRDefault="00000000">
            <w:pPr>
              <w:spacing w:before="40" w:after="40"/>
              <w:rPr>
                <w:color w:val="0000FF"/>
                <w:sz w:val="20"/>
                <w:szCs w:val="20"/>
              </w:rPr>
            </w:pPr>
            <w:hyperlink r:id="rId9">
              <w:r>
                <w:rPr>
                  <w:color w:val="0000FF"/>
                  <w:sz w:val="20"/>
                  <w:szCs w:val="20"/>
                  <w:u w:val="single"/>
                </w:rPr>
                <w:t>https://www.ucd.ie/science/</w:t>
              </w:r>
            </w:hyperlink>
            <w:r>
              <w:rPr>
                <w:color w:val="0000FF"/>
                <w:sz w:val="20"/>
                <w:szCs w:val="20"/>
              </w:rPr>
              <w:t xml:space="preserve"> </w:t>
            </w:r>
          </w:p>
        </w:tc>
      </w:tr>
      <w:tr w:rsidR="00046C2F" w14:paraId="3D19CD6F" w14:textId="77777777">
        <w:tc>
          <w:tcPr>
            <w:tcW w:w="4149" w:type="dxa"/>
            <w:tcBorders>
              <w:top w:val="single" w:sz="4" w:space="0" w:color="C0C0C0"/>
              <w:left w:val="single" w:sz="4" w:space="0" w:color="C0C0C0"/>
              <w:bottom w:val="single" w:sz="4" w:space="0" w:color="C0C0C0"/>
              <w:right w:val="single" w:sz="4" w:space="0" w:color="C0C0C0"/>
            </w:tcBorders>
          </w:tcPr>
          <w:p w14:paraId="1A7EB101" w14:textId="77777777" w:rsidR="00046C2F" w:rsidRDefault="00000000">
            <w:pPr>
              <w:spacing w:before="40" w:after="40"/>
              <w:rPr>
                <w:sz w:val="20"/>
                <w:szCs w:val="20"/>
              </w:rPr>
            </w:pPr>
            <w:r>
              <w:rPr>
                <w:sz w:val="20"/>
                <w:szCs w:val="20"/>
              </w:rPr>
              <w:t>UCD School of Chemistry:</w:t>
            </w:r>
          </w:p>
        </w:tc>
        <w:tc>
          <w:tcPr>
            <w:tcW w:w="5670" w:type="dxa"/>
            <w:tcBorders>
              <w:top w:val="single" w:sz="4" w:space="0" w:color="C0C0C0"/>
              <w:left w:val="single" w:sz="4" w:space="0" w:color="C0C0C0"/>
              <w:bottom w:val="single" w:sz="4" w:space="0" w:color="C0C0C0"/>
              <w:right w:val="single" w:sz="4" w:space="0" w:color="C0C0C0"/>
            </w:tcBorders>
          </w:tcPr>
          <w:p w14:paraId="09592CD6" w14:textId="77777777" w:rsidR="00046C2F" w:rsidRDefault="00000000">
            <w:pPr>
              <w:spacing w:before="40" w:after="40"/>
              <w:rPr>
                <w:color w:val="0000FF"/>
                <w:sz w:val="20"/>
                <w:szCs w:val="20"/>
              </w:rPr>
            </w:pPr>
            <w:hyperlink r:id="rId10">
              <w:r>
                <w:rPr>
                  <w:color w:val="0000FF"/>
                  <w:sz w:val="20"/>
                  <w:szCs w:val="20"/>
                  <w:u w:val="single"/>
                </w:rPr>
                <w:t>https://www.ucd.ie/chem/</w:t>
              </w:r>
            </w:hyperlink>
            <w:r>
              <w:rPr>
                <w:color w:val="0000FF"/>
                <w:sz w:val="20"/>
                <w:szCs w:val="20"/>
              </w:rPr>
              <w:t xml:space="preserve"> </w:t>
            </w:r>
          </w:p>
        </w:tc>
      </w:tr>
      <w:tr w:rsidR="00046C2F" w14:paraId="2160D2BF" w14:textId="77777777">
        <w:tc>
          <w:tcPr>
            <w:tcW w:w="4149" w:type="dxa"/>
            <w:tcBorders>
              <w:top w:val="single" w:sz="4" w:space="0" w:color="C0C0C0"/>
              <w:left w:val="single" w:sz="4" w:space="0" w:color="C0C0C0"/>
              <w:bottom w:val="single" w:sz="4" w:space="0" w:color="C0C0C0"/>
              <w:right w:val="single" w:sz="4" w:space="0" w:color="C0C0C0"/>
            </w:tcBorders>
          </w:tcPr>
          <w:p w14:paraId="21EADDF0"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rPr>
                <w:color w:val="000000"/>
                <w:sz w:val="20"/>
                <w:szCs w:val="20"/>
              </w:rPr>
            </w:pPr>
            <w:r>
              <w:rPr>
                <w:color w:val="000000"/>
                <w:sz w:val="20"/>
                <w:szCs w:val="20"/>
              </w:rPr>
              <w:t>Equality Diversity and Inclusion at UCD</w:t>
            </w:r>
          </w:p>
        </w:tc>
        <w:tc>
          <w:tcPr>
            <w:tcW w:w="5670" w:type="dxa"/>
            <w:tcBorders>
              <w:top w:val="single" w:sz="4" w:space="0" w:color="C0C0C0"/>
              <w:left w:val="single" w:sz="4" w:space="0" w:color="C0C0C0"/>
              <w:bottom w:val="single" w:sz="4" w:space="0" w:color="C0C0C0"/>
              <w:right w:val="single" w:sz="4" w:space="0" w:color="C0C0C0"/>
            </w:tcBorders>
          </w:tcPr>
          <w:p w14:paraId="4A510605" w14:textId="77777777" w:rsidR="00046C2F" w:rsidRDefault="00000000">
            <w:pPr>
              <w:spacing w:before="40" w:after="40"/>
              <w:rPr>
                <w:color w:val="0000FF"/>
                <w:sz w:val="20"/>
                <w:szCs w:val="20"/>
              </w:rPr>
            </w:pPr>
            <w:hyperlink r:id="rId11">
              <w:r>
                <w:rPr>
                  <w:color w:val="0000FF"/>
                  <w:sz w:val="20"/>
                  <w:szCs w:val="20"/>
                  <w:u w:val="single"/>
                </w:rPr>
                <w:t>https://www.ucd.ie/workatucd/diversity/</w:t>
              </w:r>
            </w:hyperlink>
            <w:r>
              <w:rPr>
                <w:color w:val="0000FF"/>
                <w:sz w:val="20"/>
                <w:szCs w:val="20"/>
              </w:rPr>
              <w:t xml:space="preserve"> </w:t>
            </w:r>
          </w:p>
        </w:tc>
      </w:tr>
      <w:tr w:rsidR="00046C2F" w14:paraId="62BB88AA" w14:textId="77777777">
        <w:tc>
          <w:tcPr>
            <w:tcW w:w="9819" w:type="dxa"/>
            <w:gridSpan w:val="2"/>
            <w:tcBorders>
              <w:top w:val="single" w:sz="4" w:space="0" w:color="C0C0C0"/>
              <w:left w:val="single" w:sz="4" w:space="0" w:color="FFFFFF"/>
              <w:bottom w:val="single" w:sz="4" w:space="0" w:color="FFFFFF"/>
              <w:right w:val="single" w:sz="4" w:space="0" w:color="FFFFFF"/>
            </w:tcBorders>
          </w:tcPr>
          <w:p w14:paraId="1A81B691" w14:textId="77777777" w:rsidR="00046C2F" w:rsidRDefault="00046C2F">
            <w:pPr>
              <w:widowControl w:val="0"/>
              <w:pBdr>
                <w:top w:val="nil"/>
                <w:left w:val="nil"/>
                <w:bottom w:val="nil"/>
                <w:right w:val="nil"/>
                <w:between w:val="nil"/>
              </w:pBdr>
              <w:tabs>
                <w:tab w:val="left" w:pos="-1440"/>
              </w:tabs>
              <w:spacing w:after="0" w:line="240" w:lineRule="auto"/>
              <w:ind w:left="720" w:hanging="720"/>
              <w:jc w:val="both"/>
              <w:rPr>
                <w:color w:val="000000"/>
                <w:sz w:val="20"/>
                <w:szCs w:val="20"/>
              </w:rPr>
            </w:pPr>
          </w:p>
          <w:p w14:paraId="7D458F98" w14:textId="77777777" w:rsidR="00046C2F" w:rsidRDefault="00000000">
            <w:pPr>
              <w:widowControl w:val="0"/>
              <w:pBdr>
                <w:top w:val="nil"/>
                <w:left w:val="nil"/>
                <w:bottom w:val="nil"/>
                <w:right w:val="nil"/>
                <w:between w:val="nil"/>
              </w:pBdr>
              <w:tabs>
                <w:tab w:val="left" w:pos="-1440"/>
              </w:tabs>
              <w:spacing w:after="0" w:line="240" w:lineRule="auto"/>
              <w:ind w:left="720" w:hanging="720"/>
              <w:jc w:val="both"/>
              <w:rPr>
                <w:b/>
                <w:color w:val="000000"/>
              </w:rPr>
            </w:pPr>
            <w:r>
              <w:rPr>
                <w:b/>
                <w:color w:val="000000"/>
              </w:rPr>
              <w:t>Informal Enquiries to:</w:t>
            </w:r>
          </w:p>
          <w:p w14:paraId="70A2BFE3" w14:textId="77777777" w:rsidR="00046C2F" w:rsidRDefault="00046C2F">
            <w:pPr>
              <w:widowControl w:val="0"/>
              <w:pBdr>
                <w:top w:val="nil"/>
                <w:left w:val="nil"/>
                <w:bottom w:val="nil"/>
                <w:right w:val="nil"/>
                <w:between w:val="nil"/>
              </w:pBdr>
              <w:tabs>
                <w:tab w:val="left" w:pos="-1440"/>
              </w:tabs>
              <w:spacing w:after="0" w:line="240" w:lineRule="auto"/>
              <w:ind w:left="720" w:hanging="720"/>
              <w:jc w:val="both"/>
              <w:rPr>
                <w:color w:val="000000"/>
                <w:sz w:val="4"/>
                <w:szCs w:val="4"/>
              </w:rPr>
            </w:pPr>
          </w:p>
          <w:tbl>
            <w:tblPr>
              <w:tblStyle w:val="a0"/>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3"/>
              <w:gridCol w:w="6735"/>
            </w:tblGrid>
            <w:tr w:rsidR="00046C2F" w14:paraId="52C8FE62" w14:textId="77777777">
              <w:trPr>
                <w:trHeight w:val="332"/>
              </w:trPr>
              <w:tc>
                <w:tcPr>
                  <w:tcW w:w="0" w:type="auto"/>
                  <w:tcBorders>
                    <w:top w:val="single" w:sz="4" w:space="0" w:color="C0C0C0"/>
                    <w:left w:val="single" w:sz="4" w:space="0" w:color="C0C0C0"/>
                    <w:bottom w:val="single" w:sz="4" w:space="0" w:color="C0C0C0"/>
                    <w:right w:val="single" w:sz="4" w:space="0" w:color="C0C0C0"/>
                  </w:tcBorders>
                </w:tcPr>
                <w:p w14:paraId="2EA86978"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jc w:val="both"/>
                    <w:rPr>
                      <w:color w:val="000000"/>
                      <w:sz w:val="20"/>
                      <w:szCs w:val="20"/>
                    </w:rPr>
                  </w:pPr>
                  <w:r>
                    <w:rPr>
                      <w:color w:val="000000"/>
                      <w:sz w:val="20"/>
                      <w:szCs w:val="20"/>
                    </w:rPr>
                    <w:t>Name:</w:t>
                  </w:r>
                </w:p>
              </w:tc>
              <w:tc>
                <w:tcPr>
                  <w:tcW w:w="0" w:type="auto"/>
                  <w:tcBorders>
                    <w:top w:val="single" w:sz="4" w:space="0" w:color="C0C0C0"/>
                    <w:left w:val="single" w:sz="4" w:space="0" w:color="C0C0C0"/>
                    <w:bottom w:val="single" w:sz="4" w:space="0" w:color="C0C0C0"/>
                    <w:right w:val="single" w:sz="4" w:space="0" w:color="C0C0C0"/>
                  </w:tcBorders>
                </w:tcPr>
                <w:p w14:paraId="0DE2D9C4" w14:textId="77777777" w:rsidR="00046C2F" w:rsidRDefault="00000000">
                  <w:pPr>
                    <w:spacing w:before="40" w:after="40"/>
                    <w:rPr>
                      <w:sz w:val="20"/>
                      <w:szCs w:val="20"/>
                    </w:rPr>
                  </w:pPr>
                  <w:proofErr w:type="spellStart"/>
                  <w:r>
                    <w:rPr>
                      <w:sz w:val="20"/>
                      <w:szCs w:val="20"/>
                    </w:rPr>
                    <w:t>Dr.</w:t>
                  </w:r>
                  <w:proofErr w:type="spellEnd"/>
                  <w:r>
                    <w:rPr>
                      <w:sz w:val="20"/>
                      <w:szCs w:val="20"/>
                    </w:rPr>
                    <w:t xml:space="preserve"> Fun Man Fung</w:t>
                  </w:r>
                </w:p>
              </w:tc>
            </w:tr>
            <w:tr w:rsidR="00046C2F" w14:paraId="6CD69F6F" w14:textId="77777777">
              <w:trPr>
                <w:trHeight w:val="332"/>
              </w:trPr>
              <w:tc>
                <w:tcPr>
                  <w:tcW w:w="0" w:type="auto"/>
                  <w:tcBorders>
                    <w:top w:val="single" w:sz="4" w:space="0" w:color="C0C0C0"/>
                    <w:left w:val="single" w:sz="4" w:space="0" w:color="C0C0C0"/>
                    <w:bottom w:val="single" w:sz="4" w:space="0" w:color="C0C0C0"/>
                    <w:right w:val="single" w:sz="4" w:space="0" w:color="C0C0C0"/>
                  </w:tcBorders>
                </w:tcPr>
                <w:p w14:paraId="03D3C8B3"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jc w:val="both"/>
                    <w:rPr>
                      <w:color w:val="000000"/>
                      <w:sz w:val="20"/>
                      <w:szCs w:val="20"/>
                    </w:rPr>
                  </w:pPr>
                  <w:r>
                    <w:rPr>
                      <w:color w:val="000000"/>
                      <w:sz w:val="20"/>
                      <w:szCs w:val="20"/>
                    </w:rPr>
                    <w:t>Title:</w:t>
                  </w:r>
                </w:p>
              </w:tc>
              <w:tc>
                <w:tcPr>
                  <w:tcW w:w="0" w:type="auto"/>
                  <w:tcBorders>
                    <w:top w:val="single" w:sz="4" w:space="0" w:color="C0C0C0"/>
                    <w:left w:val="single" w:sz="4" w:space="0" w:color="C0C0C0"/>
                    <w:bottom w:val="single" w:sz="4" w:space="0" w:color="C0C0C0"/>
                    <w:right w:val="single" w:sz="4" w:space="0" w:color="C0C0C0"/>
                  </w:tcBorders>
                </w:tcPr>
                <w:p w14:paraId="6EC73F5C" w14:textId="77777777" w:rsidR="00046C2F" w:rsidRDefault="00000000">
                  <w:pPr>
                    <w:spacing w:before="40" w:after="40"/>
                    <w:rPr>
                      <w:sz w:val="20"/>
                      <w:szCs w:val="20"/>
                    </w:rPr>
                  </w:pPr>
                  <w:r>
                    <w:rPr>
                      <w:sz w:val="20"/>
                      <w:szCs w:val="20"/>
                    </w:rPr>
                    <w:t xml:space="preserve">Assistant Professor and Principal Investigator </w:t>
                  </w:r>
                </w:p>
              </w:tc>
            </w:tr>
            <w:tr w:rsidR="00046C2F" w14:paraId="1EEDC0CE" w14:textId="77777777">
              <w:trPr>
                <w:trHeight w:val="319"/>
              </w:trPr>
              <w:tc>
                <w:tcPr>
                  <w:tcW w:w="0" w:type="auto"/>
                  <w:tcBorders>
                    <w:top w:val="single" w:sz="4" w:space="0" w:color="C0C0C0"/>
                    <w:left w:val="single" w:sz="4" w:space="0" w:color="C0C0C0"/>
                    <w:bottom w:val="single" w:sz="4" w:space="0" w:color="C0C0C0"/>
                    <w:right w:val="single" w:sz="4" w:space="0" w:color="C0C0C0"/>
                  </w:tcBorders>
                </w:tcPr>
                <w:p w14:paraId="00AF5EA3"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jc w:val="both"/>
                    <w:rPr>
                      <w:color w:val="000000"/>
                      <w:sz w:val="20"/>
                      <w:szCs w:val="20"/>
                    </w:rPr>
                  </w:pPr>
                  <w:r>
                    <w:rPr>
                      <w:color w:val="000000"/>
                      <w:sz w:val="20"/>
                      <w:szCs w:val="20"/>
                    </w:rPr>
                    <w:t>Email address:</w:t>
                  </w:r>
                </w:p>
              </w:tc>
              <w:tc>
                <w:tcPr>
                  <w:tcW w:w="0" w:type="auto"/>
                  <w:tcBorders>
                    <w:top w:val="single" w:sz="4" w:space="0" w:color="C0C0C0"/>
                    <w:left w:val="single" w:sz="4" w:space="0" w:color="C0C0C0"/>
                    <w:bottom w:val="single" w:sz="4" w:space="0" w:color="C0C0C0"/>
                    <w:right w:val="single" w:sz="4" w:space="0" w:color="C0C0C0"/>
                  </w:tcBorders>
                </w:tcPr>
                <w:p w14:paraId="62CE49B0" w14:textId="77777777" w:rsidR="00046C2F" w:rsidRDefault="00000000">
                  <w:pPr>
                    <w:spacing w:before="40" w:after="40"/>
                    <w:rPr>
                      <w:sz w:val="20"/>
                      <w:szCs w:val="20"/>
                    </w:rPr>
                  </w:pPr>
                  <w:hyperlink r:id="rId12">
                    <w:r>
                      <w:rPr>
                        <w:color w:val="1155CC"/>
                        <w:sz w:val="20"/>
                        <w:szCs w:val="20"/>
                        <w:u w:val="single"/>
                      </w:rPr>
                      <w:t>funman.fung@ucd.ie</w:t>
                    </w:r>
                  </w:hyperlink>
                  <w:r>
                    <w:rPr>
                      <w:sz w:val="20"/>
                      <w:szCs w:val="20"/>
                    </w:rPr>
                    <w:t xml:space="preserve"> </w:t>
                  </w:r>
                </w:p>
              </w:tc>
            </w:tr>
            <w:tr w:rsidR="00046C2F" w14:paraId="01042C3D" w14:textId="77777777">
              <w:trPr>
                <w:trHeight w:val="332"/>
              </w:trPr>
              <w:tc>
                <w:tcPr>
                  <w:tcW w:w="0" w:type="auto"/>
                  <w:tcBorders>
                    <w:top w:val="single" w:sz="4" w:space="0" w:color="C0C0C0"/>
                    <w:left w:val="single" w:sz="4" w:space="0" w:color="C0C0C0"/>
                    <w:bottom w:val="single" w:sz="4" w:space="0" w:color="C0C0C0"/>
                    <w:right w:val="single" w:sz="4" w:space="0" w:color="C0C0C0"/>
                  </w:tcBorders>
                </w:tcPr>
                <w:p w14:paraId="220A51F0" w14:textId="77777777" w:rsidR="00046C2F" w:rsidRDefault="00000000">
                  <w:pPr>
                    <w:widowControl w:val="0"/>
                    <w:pBdr>
                      <w:top w:val="nil"/>
                      <w:left w:val="nil"/>
                      <w:bottom w:val="nil"/>
                      <w:right w:val="nil"/>
                      <w:between w:val="nil"/>
                    </w:pBdr>
                    <w:tabs>
                      <w:tab w:val="left" w:pos="-1440"/>
                    </w:tabs>
                    <w:spacing w:before="40" w:after="40" w:line="240" w:lineRule="auto"/>
                    <w:ind w:left="720" w:hanging="720"/>
                    <w:jc w:val="both"/>
                    <w:rPr>
                      <w:color w:val="000000"/>
                      <w:sz w:val="20"/>
                      <w:szCs w:val="20"/>
                    </w:rPr>
                  </w:pPr>
                  <w:r>
                    <w:rPr>
                      <w:color w:val="000000"/>
                      <w:sz w:val="20"/>
                      <w:szCs w:val="20"/>
                    </w:rPr>
                    <w:t>Telephone:</w:t>
                  </w:r>
                </w:p>
              </w:tc>
              <w:tc>
                <w:tcPr>
                  <w:tcW w:w="0" w:type="auto"/>
                  <w:tcBorders>
                    <w:top w:val="single" w:sz="4" w:space="0" w:color="C0C0C0"/>
                    <w:left w:val="single" w:sz="4" w:space="0" w:color="C0C0C0"/>
                    <w:bottom w:val="single" w:sz="4" w:space="0" w:color="C0C0C0"/>
                    <w:right w:val="single" w:sz="4" w:space="0" w:color="C0C0C0"/>
                  </w:tcBorders>
                </w:tcPr>
                <w:p w14:paraId="00F63963" w14:textId="77777777" w:rsidR="00046C2F" w:rsidRDefault="00000000">
                  <w:pPr>
                    <w:spacing w:before="40" w:after="40"/>
                    <w:rPr>
                      <w:sz w:val="20"/>
                      <w:szCs w:val="20"/>
                    </w:rPr>
                  </w:pPr>
                  <w:r>
                    <w:rPr>
                      <w:sz w:val="20"/>
                      <w:szCs w:val="20"/>
                    </w:rPr>
                    <w:t>N/A</w:t>
                  </w:r>
                </w:p>
              </w:tc>
            </w:tr>
          </w:tbl>
          <w:p w14:paraId="1821C627" w14:textId="77777777" w:rsidR="00046C2F" w:rsidRDefault="00046C2F">
            <w:pPr>
              <w:rPr>
                <w:b/>
                <w:sz w:val="16"/>
                <w:szCs w:val="16"/>
              </w:rPr>
            </w:pPr>
          </w:p>
        </w:tc>
      </w:tr>
    </w:tbl>
    <w:p w14:paraId="4F76BFAE" w14:textId="77777777" w:rsidR="00046C2F" w:rsidRDefault="00046C2F">
      <w:pPr>
        <w:jc w:val="both"/>
      </w:pPr>
    </w:p>
    <w:sectPr w:rsidR="00046C2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F5392"/>
    <w:multiLevelType w:val="multilevel"/>
    <w:tmpl w:val="8F566B82"/>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589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2F"/>
    <w:rsid w:val="00046C2F"/>
    <w:rsid w:val="002C7BFC"/>
    <w:rsid w:val="00B0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FA7BC"/>
  <w15:docId w15:val="{0AD7EAF4-E640-0D42-8005-33BC5B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260B4"/>
    <w:pPr>
      <w:keepNext/>
      <w:widowControl w:val="0"/>
      <w:autoSpaceDE w:val="0"/>
      <w:autoSpaceDN w:val="0"/>
      <w:adjustRightInd w:val="0"/>
      <w:spacing w:after="0" w:line="240" w:lineRule="auto"/>
      <w:jc w:val="both"/>
      <w:outlineLvl w:val="1"/>
    </w:pPr>
    <w:rPr>
      <w:rFonts w:ascii="Arial" w:eastAsia="Times New Roman" w:hAnsi="Arial" w:cs="Arial"/>
      <w:b/>
      <w:bCs/>
      <w:szCs w:val="26"/>
    </w:rPr>
  </w:style>
  <w:style w:type="paragraph" w:styleId="Heading3">
    <w:name w:val="heading 3"/>
    <w:basedOn w:val="Normal"/>
    <w:next w:val="Normal"/>
    <w:link w:val="Heading3Char"/>
    <w:uiPriority w:val="9"/>
    <w:semiHidden/>
    <w:unhideWhenUsed/>
    <w:qFormat/>
    <w:rsid w:val="004209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21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21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BD"/>
  </w:style>
  <w:style w:type="paragraph" w:styleId="Footer">
    <w:name w:val="footer"/>
    <w:basedOn w:val="Normal"/>
    <w:link w:val="FooterChar"/>
    <w:uiPriority w:val="99"/>
    <w:unhideWhenUsed/>
    <w:rsid w:val="00B21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BD"/>
  </w:style>
  <w:style w:type="character" w:styleId="IntenseEmphasis">
    <w:name w:val="Intense Emphasis"/>
    <w:basedOn w:val="DefaultParagraphFont"/>
    <w:uiPriority w:val="21"/>
    <w:qFormat/>
    <w:rsid w:val="00B214BD"/>
    <w:rPr>
      <w:i/>
      <w:iCs/>
      <w:color w:val="5B9BD5" w:themeColor="accent1"/>
    </w:rPr>
  </w:style>
  <w:style w:type="character" w:styleId="Hyperlink">
    <w:name w:val="Hyperlink"/>
    <w:basedOn w:val="DefaultParagraphFont"/>
    <w:unhideWhenUsed/>
    <w:rsid w:val="00B214BD"/>
    <w:rPr>
      <w:color w:val="0000FF"/>
      <w:u w:val="single"/>
    </w:rPr>
  </w:style>
  <w:style w:type="paragraph" w:styleId="Revision">
    <w:name w:val="Revision"/>
    <w:hidden/>
    <w:uiPriority w:val="99"/>
    <w:semiHidden/>
    <w:rsid w:val="005017B3"/>
    <w:pPr>
      <w:spacing w:after="0" w:line="240" w:lineRule="auto"/>
    </w:pPr>
  </w:style>
  <w:style w:type="character" w:styleId="CommentReference">
    <w:name w:val="annotation reference"/>
    <w:basedOn w:val="DefaultParagraphFont"/>
    <w:uiPriority w:val="99"/>
    <w:semiHidden/>
    <w:unhideWhenUsed/>
    <w:rsid w:val="005017B3"/>
    <w:rPr>
      <w:sz w:val="16"/>
      <w:szCs w:val="16"/>
    </w:rPr>
  </w:style>
  <w:style w:type="paragraph" w:styleId="CommentText">
    <w:name w:val="annotation text"/>
    <w:basedOn w:val="Normal"/>
    <w:link w:val="CommentTextChar"/>
    <w:uiPriority w:val="99"/>
    <w:semiHidden/>
    <w:unhideWhenUsed/>
    <w:rsid w:val="005017B3"/>
    <w:pPr>
      <w:spacing w:line="240" w:lineRule="auto"/>
    </w:pPr>
    <w:rPr>
      <w:sz w:val="20"/>
      <w:szCs w:val="20"/>
    </w:rPr>
  </w:style>
  <w:style w:type="character" w:customStyle="1" w:styleId="CommentTextChar">
    <w:name w:val="Comment Text Char"/>
    <w:basedOn w:val="DefaultParagraphFont"/>
    <w:link w:val="CommentText"/>
    <w:uiPriority w:val="99"/>
    <w:semiHidden/>
    <w:rsid w:val="005017B3"/>
    <w:rPr>
      <w:sz w:val="20"/>
      <w:szCs w:val="20"/>
    </w:rPr>
  </w:style>
  <w:style w:type="paragraph" w:styleId="CommentSubject">
    <w:name w:val="annotation subject"/>
    <w:basedOn w:val="CommentText"/>
    <w:next w:val="CommentText"/>
    <w:link w:val="CommentSubjectChar"/>
    <w:uiPriority w:val="99"/>
    <w:semiHidden/>
    <w:unhideWhenUsed/>
    <w:rsid w:val="005017B3"/>
    <w:rPr>
      <w:b/>
      <w:bCs/>
    </w:rPr>
  </w:style>
  <w:style w:type="character" w:customStyle="1" w:styleId="CommentSubjectChar">
    <w:name w:val="Comment Subject Char"/>
    <w:basedOn w:val="CommentTextChar"/>
    <w:link w:val="CommentSubject"/>
    <w:uiPriority w:val="99"/>
    <w:semiHidden/>
    <w:rsid w:val="005017B3"/>
    <w:rPr>
      <w:b/>
      <w:bCs/>
      <w:sz w:val="20"/>
      <w:szCs w:val="20"/>
    </w:rPr>
  </w:style>
  <w:style w:type="paragraph" w:styleId="BalloonText">
    <w:name w:val="Balloon Text"/>
    <w:basedOn w:val="Normal"/>
    <w:link w:val="BalloonTextChar"/>
    <w:uiPriority w:val="99"/>
    <w:semiHidden/>
    <w:unhideWhenUsed/>
    <w:rsid w:val="000B1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EE"/>
    <w:rPr>
      <w:rFonts w:ascii="Segoe UI" w:hAnsi="Segoe UI" w:cs="Segoe UI"/>
      <w:sz w:val="18"/>
      <w:szCs w:val="18"/>
    </w:rPr>
  </w:style>
  <w:style w:type="character" w:customStyle="1" w:styleId="Heading3Char">
    <w:name w:val="Heading 3 Char"/>
    <w:basedOn w:val="DefaultParagraphFont"/>
    <w:link w:val="Heading3"/>
    <w:uiPriority w:val="9"/>
    <w:rsid w:val="004209D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5260B4"/>
    <w:rPr>
      <w:rFonts w:ascii="Arial" w:eastAsia="Times New Roman" w:hAnsi="Arial" w:cs="Arial"/>
      <w:b/>
      <w:bCs/>
      <w:szCs w:val="26"/>
    </w:rPr>
  </w:style>
  <w:style w:type="paragraph" w:customStyle="1" w:styleId="Instructions">
    <w:name w:val="Instructions"/>
    <w:basedOn w:val="Normal"/>
    <w:rsid w:val="005260B4"/>
    <w:pPr>
      <w:spacing w:after="0" w:line="240" w:lineRule="auto"/>
    </w:pPr>
    <w:rPr>
      <w:rFonts w:eastAsia="Times New Roman" w:cs="Times New Roman"/>
      <w:i/>
      <w:color w:val="000080"/>
      <w:sz w:val="18"/>
      <w:szCs w:val="18"/>
      <w:lang w:eastAsia="en-GB"/>
    </w:rPr>
  </w:style>
  <w:style w:type="paragraph" w:customStyle="1" w:styleId="Level1">
    <w:name w:val="Level 1"/>
    <w:basedOn w:val="Normal"/>
    <w:rsid w:val="005260B4"/>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0"/>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rategy.ucd.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d.ie/" TargetMode="External"/><Relationship Id="rId12" Type="http://schemas.openxmlformats.org/officeDocument/2006/relationships/hyperlink" Target="mailto:funman.fung@uc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cd.ie/workatucd/diversity/" TargetMode="External"/><Relationship Id="rId5" Type="http://schemas.openxmlformats.org/officeDocument/2006/relationships/webSettings" Target="webSettings.xml"/><Relationship Id="rId10" Type="http://schemas.openxmlformats.org/officeDocument/2006/relationships/hyperlink" Target="https://www.ucd.ie/chem/" TargetMode="External"/><Relationship Id="rId4" Type="http://schemas.openxmlformats.org/officeDocument/2006/relationships/settings" Target="settings.xml"/><Relationship Id="rId9" Type="http://schemas.openxmlformats.org/officeDocument/2006/relationships/hyperlink" Target="https://www.ucd.ie/sci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vPoK3rbb+0VZxPcI/7mqecP8w==">CgMxLjAyCGguZ2pkZ3hzOAByITFBRjZBUHNTSlotLXJLeGJBOFJNM3VocUoxMWVSOTgyag==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Innes McClelland</dc:creator>
  <cp:lastModifiedBy>Fun Man Fung</cp:lastModifiedBy>
  <cp:revision>2</cp:revision>
  <dcterms:created xsi:type="dcterms:W3CDTF">2024-07-02T16:05:00Z</dcterms:created>
  <dcterms:modified xsi:type="dcterms:W3CDTF">2024-12-02T12:46:00Z</dcterms:modified>
</cp:coreProperties>
</file>